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8D3" w:rsidRDefault="009838D3" w:rsidP="009838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9838D3" w:rsidRDefault="009838D3" w:rsidP="009838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9838D3" w:rsidRDefault="009838D3" w:rsidP="009838D3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5B5C7E" w:rsidRPr="00E350E7" w:rsidRDefault="000C7360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Cs/>
          <w:sz w:val="28"/>
          <w:szCs w:val="28"/>
        </w:rPr>
        <w:t>Банки. Банковская система.</w:t>
      </w:r>
    </w:p>
    <w:p w:rsidR="005B5C7E" w:rsidRPr="00E350E7" w:rsidRDefault="007B223C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5B5C7E" w:rsidRPr="00E350E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350E7">
        <w:rPr>
          <w:rFonts w:ascii="Times New Roman" w:hAnsi="Times New Roman" w:cs="Times New Roman"/>
          <w:sz w:val="28"/>
          <w:szCs w:val="28"/>
        </w:rPr>
        <w:t>иметь</w:t>
      </w:r>
      <w:r w:rsidR="005B5C7E" w:rsidRPr="00E350E7">
        <w:rPr>
          <w:rFonts w:ascii="Times New Roman" w:hAnsi="Times New Roman" w:cs="Times New Roman"/>
          <w:sz w:val="28"/>
          <w:szCs w:val="28"/>
        </w:rPr>
        <w:t xml:space="preserve"> представления о деятельности банков и банковской системе в целом.</w:t>
      </w:r>
    </w:p>
    <w:p w:rsidR="00FA2EBE" w:rsidRPr="00E350E7" w:rsidRDefault="00FA2EBE" w:rsidP="00E350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E7">
        <w:rPr>
          <w:rFonts w:ascii="Times New Roman" w:hAnsi="Times New Roman" w:cs="Times New Roman"/>
          <w:b/>
          <w:sz w:val="28"/>
          <w:szCs w:val="28"/>
        </w:rPr>
        <w:t>План:</w:t>
      </w:r>
      <w:bookmarkStart w:id="0" w:name="_GoBack"/>
      <w:bookmarkEnd w:id="0"/>
    </w:p>
    <w:p w:rsidR="00E350E7" w:rsidRDefault="00554056" w:rsidP="00E350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>1. Банк.</w:t>
      </w:r>
    </w:p>
    <w:p w:rsidR="00554056" w:rsidRPr="00E350E7" w:rsidRDefault="00FA2EBE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>2.Центральный банк. Основные функции Центрального банка.</w:t>
      </w:r>
      <w:r w:rsidR="00554056" w:rsidRPr="00E350E7">
        <w:rPr>
          <w:rFonts w:ascii="Times New Roman" w:hAnsi="Times New Roman" w:cs="Times New Roman"/>
          <w:sz w:val="28"/>
          <w:szCs w:val="28"/>
        </w:rPr>
        <w:t xml:space="preserve">                                             3.Коммерческий банк. Основные функции коммерческих банков.                                           </w:t>
      </w:r>
      <w:r w:rsidR="00554056" w:rsidRPr="00E350E7">
        <w:rPr>
          <w:rFonts w:ascii="Times New Roman" w:hAnsi="Times New Roman" w:cs="Times New Roman"/>
          <w:bCs/>
          <w:sz w:val="28"/>
          <w:szCs w:val="28"/>
        </w:rPr>
        <w:t>4.Основные банковские операции и услуги.5. Виды коммерческих банков</w:t>
      </w:r>
      <w:r w:rsidR="00E350E7" w:rsidRPr="00E350E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B223C" w:rsidRPr="00E350E7" w:rsidRDefault="007B223C" w:rsidP="00E350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E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A2EBE" w:rsidRPr="00E350E7" w:rsidRDefault="00FA2EBE" w:rsidP="00E350E7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350E7">
        <w:rPr>
          <w:rFonts w:ascii="Times New Roman" w:hAnsi="Times New Roman" w:cs="Times New Roman"/>
          <w:sz w:val="28"/>
          <w:szCs w:val="28"/>
        </w:rPr>
        <w:t>1.</w:t>
      </w:r>
      <w:r w:rsidR="00554056" w:rsidRPr="00E350E7">
        <w:rPr>
          <w:rFonts w:ascii="Times New Roman" w:hAnsi="Times New Roman" w:cs="Times New Roman"/>
          <w:b/>
          <w:bCs/>
          <w:sz w:val="28"/>
          <w:szCs w:val="28"/>
        </w:rPr>
        <w:t>Банк</w:t>
      </w:r>
      <w:r w:rsidR="005B5C7E" w:rsidRPr="00E350E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5B5C7E" w:rsidRPr="00E350E7">
        <w:rPr>
          <w:rFonts w:ascii="Times New Roman" w:hAnsi="Times New Roman" w:cs="Times New Roman"/>
          <w:sz w:val="28"/>
          <w:szCs w:val="28"/>
        </w:rPr>
        <w:t>–</w:t>
      </w:r>
      <w:r w:rsidR="00554056" w:rsidRPr="00E350E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</w:t>
      </w:r>
      <w:proofErr w:type="gramEnd"/>
      <w:r w:rsidR="00554056" w:rsidRPr="00E350E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инансовые учреждения, которые на основании лицензии имеют право осуществлять банковские операции, в том числе получают прибыль, предоставляя денежные средства клиентам под проценты (банковские кредиты) Банк- это финансовая организация, основной функцией которой является получение денежных ресурсов от тех людей, у которых они временно высвобождаются, и представляют их тем, кому они сейчас необходимы.</w:t>
      </w:r>
    </w:p>
    <w:p w:rsidR="00FA2EBE" w:rsidRPr="00E350E7" w:rsidRDefault="00FA2EBE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b/>
          <w:bCs/>
          <w:iCs/>
          <w:sz w:val="28"/>
          <w:szCs w:val="28"/>
        </w:rPr>
        <w:t>2.Центральный банк</w:t>
      </w:r>
      <w:r w:rsidRPr="00E350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E350E7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E350E7">
        <w:rPr>
          <w:rFonts w:ascii="Times New Roman" w:hAnsi="Times New Roman" w:cs="Times New Roman"/>
          <w:sz w:val="28"/>
          <w:szCs w:val="28"/>
        </w:rPr>
        <w:t> главный банк страны, который имеет исключительное право на эмиссию национальной валюты и контролирует деятельность других банков.</w:t>
      </w:r>
    </w:p>
    <w:p w:rsidR="00FA2EBE" w:rsidRPr="00E350E7" w:rsidRDefault="00FA2EBE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b/>
          <w:sz w:val="28"/>
          <w:szCs w:val="28"/>
        </w:rPr>
        <w:t>3.Коммерческий банк.</w:t>
      </w:r>
      <w:r w:rsidRPr="00E350E7">
        <w:rPr>
          <w:rFonts w:ascii="Times New Roman" w:hAnsi="Times New Roman" w:cs="Times New Roman"/>
          <w:sz w:val="28"/>
          <w:szCs w:val="28"/>
        </w:rPr>
        <w:t xml:space="preserve"> Основные функции коммерческих банков.</w:t>
      </w:r>
    </w:p>
    <w:p w:rsidR="00FA2EBE" w:rsidRPr="00E350E7" w:rsidRDefault="00FA2EBE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b/>
          <w:bCs/>
          <w:sz w:val="28"/>
          <w:szCs w:val="28"/>
        </w:rPr>
        <w:t>Основные функции Центрального банка</w:t>
      </w:r>
      <w:r w:rsidRPr="00E350E7">
        <w:rPr>
          <w:rFonts w:ascii="Times New Roman" w:hAnsi="Times New Roman" w:cs="Times New Roman"/>
          <w:sz w:val="28"/>
          <w:szCs w:val="28"/>
        </w:rPr>
        <w:t>:</w:t>
      </w:r>
    </w:p>
    <w:p w:rsidR="00FA2EBE" w:rsidRPr="00E350E7" w:rsidRDefault="00FA2EBE" w:rsidP="00E350E7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>осуществляет монопольное право выпуска кредитных денег (банкнот);</w:t>
      </w:r>
    </w:p>
    <w:p w:rsidR="00FA2EBE" w:rsidRPr="00E350E7" w:rsidRDefault="00FA2EBE" w:rsidP="00E350E7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lastRenderedPageBreak/>
        <w:t>регулировать обращение денежной массы в стране и обменный курс национальной валюты;</w:t>
      </w:r>
    </w:p>
    <w:p w:rsidR="00FA2EBE" w:rsidRPr="00E350E7" w:rsidRDefault="00FA2EBE" w:rsidP="00E350E7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>хранить централизованный и золотой запас;</w:t>
      </w:r>
    </w:p>
    <w:p w:rsidR="00FA2EBE" w:rsidRPr="00E350E7" w:rsidRDefault="00FA2EBE" w:rsidP="00E350E7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>быть главным банкиром и финансовым консультантом правительства;</w:t>
      </w:r>
    </w:p>
    <w:p w:rsidR="00FA2EBE" w:rsidRPr="00E350E7" w:rsidRDefault="00FA2EBE" w:rsidP="00E350E7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>оказывать помощь правительству в управлении бюджетом;</w:t>
      </w:r>
    </w:p>
    <w:p w:rsidR="00FA2EBE" w:rsidRPr="00E350E7" w:rsidRDefault="00FA2EBE" w:rsidP="00E350E7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>оказывать разнообразные услуги и другим кредитным учреждениям и контролировать работу других банков;</w:t>
      </w:r>
    </w:p>
    <w:p w:rsidR="00FA2EBE" w:rsidRPr="00E350E7" w:rsidRDefault="00FA2EBE" w:rsidP="00E350E7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>проводить денежно-кредитную политику.</w:t>
      </w:r>
    </w:p>
    <w:p w:rsidR="00FA2EBE" w:rsidRPr="00E350E7" w:rsidRDefault="00FA2EBE" w:rsidP="00E350E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0E7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B5C7E" w:rsidRPr="00E350E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350E7">
        <w:rPr>
          <w:rFonts w:ascii="Times New Roman" w:hAnsi="Times New Roman" w:cs="Times New Roman"/>
          <w:b/>
          <w:bCs/>
          <w:iCs/>
          <w:sz w:val="28"/>
          <w:szCs w:val="28"/>
        </w:rPr>
        <w:t>Коммерческий банк</w:t>
      </w:r>
      <w:r w:rsidRPr="00E350E7">
        <w:rPr>
          <w:rFonts w:ascii="Times New Roman" w:hAnsi="Times New Roman" w:cs="Times New Roman"/>
          <w:bCs/>
          <w:sz w:val="28"/>
          <w:szCs w:val="28"/>
        </w:rPr>
        <w:t> - фирма, которая занимается привлечением сбережений домохозяйств и других фирм на депозиты и выдачей кредитов.</w:t>
      </w:r>
    </w:p>
    <w:p w:rsidR="00FA2EBE" w:rsidRPr="00E350E7" w:rsidRDefault="00FA2EBE" w:rsidP="00E350E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0E7">
        <w:rPr>
          <w:rFonts w:ascii="Times New Roman" w:hAnsi="Times New Roman" w:cs="Times New Roman"/>
          <w:bCs/>
          <w:sz w:val="28"/>
          <w:szCs w:val="28"/>
        </w:rPr>
        <w:t>Функции коммерческих банков –                                                                                                                  1.открытие и ведение денежных счетов.                                                                                     2.предоставление кредитов для нужд граждан и деятельности фирм.                                            3.обмен валюты.                                                                                                                              4.покупка и продажа ценных бумаг.                                                                                  5.осуществление безналичных расчетов и др.</w:t>
      </w:r>
    </w:p>
    <w:p w:rsidR="005B5C7E" w:rsidRPr="00E350E7" w:rsidRDefault="00554056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b/>
          <w:bCs/>
          <w:sz w:val="28"/>
          <w:szCs w:val="28"/>
        </w:rPr>
        <w:t>4.Основные</w:t>
      </w:r>
      <w:r w:rsidR="005B5C7E" w:rsidRPr="00E350E7">
        <w:rPr>
          <w:rFonts w:ascii="Times New Roman" w:hAnsi="Times New Roman" w:cs="Times New Roman"/>
          <w:b/>
          <w:bCs/>
          <w:sz w:val="28"/>
          <w:szCs w:val="28"/>
        </w:rPr>
        <w:t xml:space="preserve"> банковские операции и услуги:</w:t>
      </w:r>
    </w:p>
    <w:p w:rsidR="005B5C7E" w:rsidRPr="00E350E7" w:rsidRDefault="005B5C7E" w:rsidP="00E350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E7">
        <w:rPr>
          <w:rFonts w:ascii="Times New Roman" w:hAnsi="Times New Roman" w:cs="Times New Roman"/>
          <w:b/>
          <w:sz w:val="28"/>
          <w:szCs w:val="28"/>
          <w:u w:val="single"/>
        </w:rPr>
        <w:t>Трастовые операции</w:t>
      </w:r>
      <w:r w:rsidRPr="00E350E7">
        <w:rPr>
          <w:rFonts w:ascii="Times New Roman" w:hAnsi="Times New Roman" w:cs="Times New Roman"/>
          <w:b/>
          <w:sz w:val="28"/>
          <w:szCs w:val="28"/>
        </w:rPr>
        <w:t> – доверительное управление активами физических или юридических лиц.</w:t>
      </w:r>
    </w:p>
    <w:p w:rsidR="005B5C7E" w:rsidRPr="00E350E7" w:rsidRDefault="005B5C7E" w:rsidP="00E350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E7">
        <w:rPr>
          <w:rFonts w:ascii="Times New Roman" w:hAnsi="Times New Roman" w:cs="Times New Roman"/>
          <w:b/>
          <w:sz w:val="28"/>
          <w:szCs w:val="28"/>
          <w:u w:val="single"/>
        </w:rPr>
        <w:t>Лизинг</w:t>
      </w:r>
      <w:r w:rsidRPr="00E350E7">
        <w:rPr>
          <w:rFonts w:ascii="Times New Roman" w:hAnsi="Times New Roman" w:cs="Times New Roman"/>
          <w:b/>
          <w:sz w:val="28"/>
          <w:szCs w:val="28"/>
        </w:rPr>
        <w:t> – приобретение дорогостоящего оборудования и машин и сдача изв аренду (арендатор выплачивает взносы, за счет которых происходит погашение стоимости оборудования и выплачивается доход учреждению, кредитующему сделку).</w:t>
      </w:r>
    </w:p>
    <w:p w:rsidR="005B5C7E" w:rsidRPr="00E350E7" w:rsidRDefault="005B5C7E" w:rsidP="00E350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E7">
        <w:rPr>
          <w:rFonts w:ascii="Times New Roman" w:hAnsi="Times New Roman" w:cs="Times New Roman"/>
          <w:b/>
          <w:sz w:val="28"/>
          <w:szCs w:val="28"/>
          <w:u w:val="single"/>
        </w:rPr>
        <w:t>Инкассовые операции</w:t>
      </w:r>
      <w:r w:rsidRPr="00E350E7">
        <w:rPr>
          <w:rFonts w:ascii="Times New Roman" w:hAnsi="Times New Roman" w:cs="Times New Roman"/>
          <w:b/>
          <w:sz w:val="28"/>
          <w:szCs w:val="28"/>
        </w:rPr>
        <w:t> – получение по поручению клиента денег по денежным и товарно-расчетным документам.</w:t>
      </w:r>
    </w:p>
    <w:p w:rsidR="005B5C7E" w:rsidRPr="00E350E7" w:rsidRDefault="005B5C7E" w:rsidP="00E350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E7">
        <w:rPr>
          <w:rFonts w:ascii="Times New Roman" w:hAnsi="Times New Roman" w:cs="Times New Roman"/>
          <w:b/>
          <w:sz w:val="28"/>
          <w:szCs w:val="28"/>
        </w:rPr>
        <w:lastRenderedPageBreak/>
        <w:t>Переводные операции – перечисление внесенных в банк денег получателю, находящемуся в другом месте.</w:t>
      </w:r>
    </w:p>
    <w:p w:rsidR="005B5C7E" w:rsidRPr="00E350E7" w:rsidRDefault="005B5C7E" w:rsidP="00E350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E7">
        <w:rPr>
          <w:rFonts w:ascii="Times New Roman" w:hAnsi="Times New Roman" w:cs="Times New Roman"/>
          <w:b/>
          <w:sz w:val="28"/>
          <w:szCs w:val="28"/>
        </w:rPr>
        <w:t>Выпуск кредитных карточек.Обмен валюты.Охрана ценностей.</w:t>
      </w:r>
    </w:p>
    <w:p w:rsidR="005B5C7E" w:rsidRPr="00E350E7" w:rsidRDefault="00554056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>5.</w:t>
      </w:r>
      <w:r w:rsidR="005B5C7E" w:rsidRPr="00E350E7">
        <w:rPr>
          <w:rFonts w:ascii="Times New Roman" w:hAnsi="Times New Roman" w:cs="Times New Roman"/>
          <w:b/>
          <w:bCs/>
          <w:sz w:val="28"/>
          <w:szCs w:val="28"/>
        </w:rPr>
        <w:t> Виды коммерческих банков</w:t>
      </w:r>
      <w:r w:rsidR="00E350E7" w:rsidRPr="00E350E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tbl>
      <w:tblPr>
        <w:tblW w:w="10774" w:type="dxa"/>
        <w:tblInd w:w="-88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53"/>
        <w:gridCol w:w="8021"/>
      </w:tblGrid>
      <w:tr w:rsidR="005B5C7E" w:rsidRPr="00E350E7" w:rsidTr="00E350E7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0"/>
            <w:bookmarkEnd w:id="1"/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8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</w:p>
        </w:tc>
      </w:tr>
      <w:tr w:rsidR="005B5C7E" w:rsidRPr="00E350E7" w:rsidTr="00E350E7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Сберегательный</w:t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50" o:spid="_x0000_s1033" alt="Описание: https://docs.google.com/drawings/image?id=su7HwFLIQ0hinFLsMjOiaMw&amp;rev=1&amp;h=146&amp;w=6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OUHsyUjAwAAOgYAAA4AAAAAAAAA&#10;AAAAAAAALgIAAGRycy9lMm9Eb2MueG1sUEsBAi0AFAAGAAgAAAAhAEyg6SzYAAAAAwEAAA8AAAAA&#10;AAAAAAAAAAAAfQUAAGRycy9kb3ducmV2LnhtbFBLBQYAAAAABAAEAPMAAACCBgAAAAA=&#10;" filled="f" stroked="f">
                  <o:lock v:ext="edit" aspectratio="t"/>
                  <w10:wrap type="none"/>
                  <w10:anchorlock/>
                </v:rect>
              </w:pict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9" o:spid="_x0000_s1032" alt="Описание: https://docs.google.com/drawings/image?id=sPA_KySq6Jp6UQCEEmv8zoA&amp;rev=1&amp;h=650&amp;w=86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q3WMACUDAAA6BgAADgAAAAAA&#10;AAAAAAAAAAAuAgAAZHJzL2Uyb0RvYy54bWxQSwECLQAUAAYACAAAACEATKDpLNgAAAADAQAADwAA&#10;AAAAAAAAAAAAAAB/BQAAZHJzL2Rvd25yZXYueG1sUEsFBgAAAAAEAAQA8wAAAIQ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 xml:space="preserve">выдают кредиты для внедрения  в производство </w:t>
            </w:r>
            <w:proofErr w:type="gramStart"/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научно-технических</w:t>
            </w:r>
            <w:proofErr w:type="gramEnd"/>
          </w:p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изобретений и нововведений</w:t>
            </w:r>
          </w:p>
        </w:tc>
      </w:tr>
      <w:tr w:rsidR="005B5C7E" w:rsidRPr="00E350E7" w:rsidTr="00E350E7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Инвестиционные</w:t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8" o:spid="_x0000_s1031" alt="Описание: https://docs.google.com/drawings/image?id=sYHA2tFtT-n0ZQKhLvIrgFg&amp;rev=1&amp;h=2&amp;w=48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YJFWuiIDAAA4BgAADgAAAAAAAAAA&#10;AAAAAAAuAgAAZHJzL2Uyb0RvYy54bWxQSwECLQAUAAYACAAAACEATKDpLNgAAAADAQAADwAAAAAA&#10;AAAAAAAAAAB8BQAAZHJzL2Rvd25yZXYueG1sUEsFBgAAAAAEAAQA8wAAAIE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выдают долгосрочные кредиты предприятиям на различные проекты, т.е. осуществляет денежные вложения  в производство и строительство на длительный срок</w:t>
            </w:r>
          </w:p>
        </w:tc>
      </w:tr>
      <w:tr w:rsidR="005B5C7E" w:rsidRPr="00E350E7" w:rsidTr="00E350E7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Инновационные</w:t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7" o:spid="_x0000_s1030" alt="Описание: https://docs.google.com/drawings/image?id=sSWYLmsuY5WCMSD947M_L7g&amp;rev=1&amp;h=146&amp;w=6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WxktryUDAAA6BgAADgAAAAAA&#10;AAAAAAAAAAAuAgAAZHJzL2Uyb0RvYy54bWxQSwECLQAUAAYACAAAACEATKDpLNgAAAADAQAADwAA&#10;AAAAAAAAAAAAAAB/BQAAZHJzL2Rvd25yZXYueG1sUEsFBgAAAAAEAAQA8wAAAIQ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предоставляют своим клиентам возможность за плату хранить любые, принадлежащие им ценности (деньги, вещи и др.)</w:t>
            </w:r>
          </w:p>
        </w:tc>
      </w:tr>
      <w:tr w:rsidR="005B5C7E" w:rsidRPr="00E350E7" w:rsidTr="00E350E7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Ипотечные</w:t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6" o:spid="_x0000_s1029" alt="Описание: https://docs.google.com/drawings/image?id=s7s-QHhZK5gPqUkALKbtJhA&amp;rev=1&amp;h=2&amp;w=48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gc/RCSUDAAA4BgAADgAAAAAA&#10;AAAAAAAAAAAuAgAAZHJzL2Uyb0RvYy54bWxQSwECLQAUAAYACAAAACEATKDpLNgAAAADAQAADwAA&#10;AAAAAAAAAAAAAAB/BQAAZHJzL2Rvd25yZXYueG1sUEsFBgAAAAAEAAQA8wAAAIQ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выдача ссуд для приобретения недвижимого имущества.</w:t>
            </w:r>
          </w:p>
        </w:tc>
      </w:tr>
      <w:tr w:rsidR="005B5C7E" w:rsidRPr="00E350E7" w:rsidTr="00E350E7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Сейф-банк</w:t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5" o:spid="_x0000_s1028" alt="Описание: https://docs.google.com/drawings/image?id=sS9ZldF47czTLmdumh1cs5A&amp;rev=1&amp;h=218&amp;w=86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IbRlzImAwAAOgYAAA4AAAAA&#10;AAAAAAAAAAAALgIAAGRycy9lMm9Eb2MueG1sUEsBAi0AFAAGAAgAAAAhAEyg6SzYAAAAAwEAAA8A&#10;AAAAAAAAAAAAAAAAgAUAAGRycy9kb3ducmV2LnhtbFBLBQYAAAAABAAEAPMAAACF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E350E7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B5C7E" w:rsidRPr="00E350E7">
              <w:rPr>
                <w:rFonts w:ascii="Times New Roman" w:hAnsi="Times New Roman" w:cs="Times New Roman"/>
                <w:sz w:val="28"/>
                <w:szCs w:val="28"/>
              </w:rPr>
              <w:t>то крупные банки региона: «Золото-Платина банк, Уральский банк                                             реконструкции и развития, Инкомбанк и др.</w:t>
            </w:r>
          </w:p>
        </w:tc>
      </w:tr>
      <w:tr w:rsidR="005B5C7E" w:rsidRPr="00E350E7" w:rsidTr="00E350E7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Ломбард</w:t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4" o:spid="_x0000_s1027" alt="Описание: https://docs.google.com/drawings/image?id=ssc41Q4g7V_IeaytH5nU-iQ&amp;rev=1&amp;h=86&amp;w=134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1fgR1yIDAAA6BgAADgAAAAAAAAAA&#10;AAAAAAAuAgAAZHJzL2Uyb0RvYy54bWxQSwECLQAUAAYACAAAACEATKDpLNgAAAADAQAADwAAAAAA&#10;AAAAAAAAAAB8BQAAZHJzL2Rvd25yZXYueG1sUEsFBgAAAAAEAAQA8wAAAIEGAAAAAA==&#10;" filled="f" stroked="f">
                  <o:lock v:ext="edit" aspectratio="t"/>
                  <w10:wrap type="none"/>
                  <w10:anchorlock/>
                </v:rect>
              </w:pict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r>
            <w:r w:rsidR="008D0A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3" o:spid="_x0000_s1026" alt="Описание: https://docs.google.com/drawings/image?id=sBqwJd75xG75FyR0mX37K9g&amp;rev=1&amp;h=194&amp;w=12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oWYinygDAAA7BgAADgAA&#10;AAAAAAAAAAAAAAAuAgAAZHJzL2Uyb0RvYy54bWxQSwECLQAUAAYACAAAACEATKDpLNgAAAADAQAA&#10;DwAAAAAAAAAAAAAAAACCBQAAZHJzL2Rvd25yZXYueG1sUEsFBgAAAAAEAAQA8wAAAIc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E350E7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B5C7E" w:rsidRPr="00E350E7">
              <w:rPr>
                <w:rFonts w:ascii="Times New Roman" w:hAnsi="Times New Roman" w:cs="Times New Roman"/>
                <w:sz w:val="28"/>
                <w:szCs w:val="28"/>
              </w:rPr>
              <w:t>анки, которые выдают кредиты в валюте разным государствам: Всемир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банк, или </w:t>
            </w:r>
            <w:r w:rsidR="005B5C7E" w:rsidRPr="00E350E7">
              <w:rPr>
                <w:rFonts w:ascii="Times New Roman" w:hAnsi="Times New Roman" w:cs="Times New Roman"/>
                <w:sz w:val="28"/>
                <w:szCs w:val="28"/>
              </w:rPr>
              <w:t>Международный банк реконструкции и развития. Органы его управления находятся в г. Вашингтоне в США.</w:t>
            </w:r>
          </w:p>
        </w:tc>
      </w:tr>
      <w:tr w:rsidR="005B5C7E" w:rsidRPr="00E350E7" w:rsidTr="00E350E7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Региональные банки</w:t>
            </w:r>
          </w:p>
        </w:tc>
        <w:tc>
          <w:tcPr>
            <w:tcW w:w="8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F53" w:rsidRPr="00E350E7" w:rsidRDefault="00E350E7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B5C7E" w:rsidRPr="00E350E7">
              <w:rPr>
                <w:rFonts w:ascii="Times New Roman" w:hAnsi="Times New Roman" w:cs="Times New Roman"/>
                <w:sz w:val="28"/>
                <w:szCs w:val="28"/>
              </w:rPr>
              <w:t>азновидность бан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(</w:t>
            </w:r>
            <w:r w:rsidR="005B5C7E" w:rsidRPr="00E350E7">
              <w:rPr>
                <w:rFonts w:ascii="Times New Roman" w:hAnsi="Times New Roman" w:cs="Times New Roman"/>
                <w:sz w:val="28"/>
                <w:szCs w:val="28"/>
              </w:rPr>
              <w:t xml:space="preserve">кредитная организация). В ломбард можно заложить имущество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B5C7E" w:rsidRPr="00E350E7">
              <w:rPr>
                <w:rFonts w:ascii="Times New Roman" w:hAnsi="Times New Roman" w:cs="Times New Roman"/>
                <w:sz w:val="28"/>
                <w:szCs w:val="28"/>
              </w:rPr>
              <w:t xml:space="preserve">ценные вещи), чтобы получить за них наличные деньги. При этом сумма ссуды </w:t>
            </w:r>
          </w:p>
          <w:p w:rsidR="00260F53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составляет лишь часть реальной стоимости заложенной вещи. Вещь закладывается</w:t>
            </w:r>
          </w:p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 xml:space="preserve"> на определенный срок.</w:t>
            </w:r>
          </w:p>
        </w:tc>
      </w:tr>
      <w:tr w:rsidR="005B5C7E" w:rsidRPr="00E350E7" w:rsidTr="00E350E7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Международные банки</w:t>
            </w:r>
          </w:p>
        </w:tc>
        <w:tc>
          <w:tcPr>
            <w:tcW w:w="8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 xml:space="preserve">хранят деньги вкладчиков, выплачивая за это </w:t>
            </w:r>
            <w:proofErr w:type="gramStart"/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определенный</w:t>
            </w:r>
            <w:proofErr w:type="gramEnd"/>
            <w:r w:rsidRPr="00E350E7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выдают в долг денежные ссуды;</w:t>
            </w:r>
          </w:p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выполняют различные расчетные операции с населением;</w:t>
            </w:r>
          </w:p>
          <w:p w:rsidR="005B5C7E" w:rsidRPr="00E350E7" w:rsidRDefault="005B5C7E" w:rsidP="00E350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0E7">
              <w:rPr>
                <w:rFonts w:ascii="Times New Roman" w:hAnsi="Times New Roman" w:cs="Times New Roman"/>
                <w:sz w:val="28"/>
                <w:szCs w:val="28"/>
              </w:rPr>
              <w:t>покупка и продажа валюты, ценных бумаг, драгоценных металлов.</w:t>
            </w:r>
          </w:p>
        </w:tc>
      </w:tr>
    </w:tbl>
    <w:p w:rsidR="00332242" w:rsidRDefault="00332242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Активные операции коммерческих банков.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*Активные операции коммерческих банков</w:t>
      </w:r>
      <w:r w:rsidRPr="00C34757">
        <w:rPr>
          <w:rFonts w:ascii="Times New Roman" w:hAnsi="Times New Roman" w:cs="Times New Roman"/>
          <w:bCs/>
          <w:sz w:val="28"/>
          <w:szCs w:val="28"/>
        </w:rPr>
        <w:t xml:space="preserve"> – это операции по размещению собственных и заемных ресурсов коммерческого банка, которые он проводит по собственной инициативе и /или инициативе клиента.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1. Учет векселей.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Прежде чем говорить об учете векселей, нужно определиться в том, что представляет собой простой вексель (мы будем говорить только об этом виде векселя).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*Вексель</w:t>
      </w:r>
      <w:r w:rsidRPr="00C34757">
        <w:rPr>
          <w:rFonts w:ascii="Times New Roman" w:hAnsi="Times New Roman" w:cs="Times New Roman"/>
          <w:bCs/>
          <w:sz w:val="28"/>
          <w:szCs w:val="28"/>
        </w:rPr>
        <w:t xml:space="preserve"> – долговое обязательство (долговая расписка), выдаваемое на сравнительно короткий срок, дающее его держателю бесспорное право требования указанной в нем суммы по истечении указанного в нем срока.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Обычно векселя выдаются на срок от 1-го до трех месяцев, однако по закону они могут выписываться на срок до одного года. Простой вексель выписывается заемщиком кредитору. Владелец векселя (кредитор векселедателя), получив вексель, может: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lastRenderedPageBreak/>
        <w:t>- дождаться срока платежа по нему, предъявить векселедателю и получить причитающуюся ему сумму,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расплатиться векселем с поставщиками (при наличии согласия поставщиков),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продать другому лицу (в том числе банку) за сумму ниже номинальной стоимости, покупатель векселя при наступлении срока платежа по векселю предъявить его векселедателю.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Покупка векселя банком называется </w:t>
      </w: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*учетом векселя.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Разница между номинальной стоимостью векселя и ценой продажи векселя (в том числе банку) называется </w:t>
      </w: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*дисконтом.</w:t>
      </w:r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Дисконт составляет доход покупателя векселя.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2. Кредит.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 xml:space="preserve">*Кредит </w:t>
      </w:r>
      <w:r w:rsidRPr="00C34757">
        <w:rPr>
          <w:rFonts w:ascii="Times New Roman" w:hAnsi="Times New Roman" w:cs="Times New Roman"/>
          <w:bCs/>
          <w:sz w:val="28"/>
          <w:szCs w:val="28"/>
        </w:rPr>
        <w:t>– это выдача денежных средств или товарно-материальных ценностей другому лицу на условиях возвратности, срочности и платности.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Кредит бывает трех видов: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коммерческий кредит – кредит, предоставляемый одним субъектом бизнес - сектора другому (этот вид кредита рассматриваться в данной теме не будет),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банковский кредит, выдаваемый банками.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Банковский кредит делится на потребительский кредит (он выдается физическим лицам на покупку предметов потребления) и кредит, выдаваемый физическим и юридическим лицам на цели поддержания и развития бизнеса.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По срочности банковский кредит делится 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>: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краткосрочный кредит, выдаваемый на срок до 1 года,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среднесрочный кредит, выдаваемый на срок до 5 лет,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lastRenderedPageBreak/>
        <w:t>- долгосрочный кредит, выдаваемый на срок более 5 лет,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кредит до востребования (онкольный), т.е. бессрочный, который заемщик должен вернуть по первому требованию.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Последний вид кредита предоставляется только первоклассным заемщикам, давно имеющим дело с данным банком.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По признаку обеспеченности кредиты делятся на обеспеченные (при выдаче которых банку было заложено имущество) и необеспеченные (бланковые).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Обеспеченные кредиты по характеру обеспечения бывают следующих видов: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подтоварные кредиты (выдаваемые под залог ликвидных товаров),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ипотечные кредиты (кредиты под залог недвижимости),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кредиты под залог ценных бумаг (в том числе векселей).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Особыми разновидностями кредита являются </w:t>
      </w:r>
      <w:proofErr w:type="spellStart"/>
      <w:r w:rsidRPr="00C34757">
        <w:rPr>
          <w:rFonts w:ascii="Times New Roman" w:hAnsi="Times New Roman" w:cs="Times New Roman"/>
          <w:bCs/>
          <w:sz w:val="28"/>
          <w:szCs w:val="28"/>
        </w:rPr>
        <w:t>овердрафтный</w:t>
      </w:r>
      <w:proofErr w:type="spell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кредит и кредитная линия.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*</w:t>
      </w:r>
      <w:proofErr w:type="spellStart"/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Овердрафтный</w:t>
      </w:r>
      <w:proofErr w:type="spellEnd"/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кредит </w:t>
      </w:r>
      <w:r w:rsidRPr="00C34757">
        <w:rPr>
          <w:rFonts w:ascii="Times New Roman" w:hAnsi="Times New Roman" w:cs="Times New Roman"/>
          <w:bCs/>
          <w:sz w:val="28"/>
          <w:szCs w:val="28"/>
        </w:rPr>
        <w:t xml:space="preserve">– разрешение банка списывать со счет клиента сумму денег, превышающую их остаток на счете. 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*Кредитная линия</w:t>
      </w:r>
      <w:r w:rsidRPr="00C34757">
        <w:rPr>
          <w:rFonts w:ascii="Times New Roman" w:hAnsi="Times New Roman" w:cs="Times New Roman"/>
          <w:bCs/>
          <w:sz w:val="28"/>
          <w:szCs w:val="28"/>
        </w:rPr>
        <w:t xml:space="preserve"> – обязательство комбанка предоставлять клиенту денежные средства в кредит по его требованию не больше установленного лимита.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За использование кредита заемщик платит определенный процент от суммы, полученной в кредит - </w:t>
      </w: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*ссудный процент.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Потребительский кредит нуждается в особом рассмотрении. Процедура его выдачи включает в себя следующие этапы: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1) Покупатель выбирает товар и 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оплачивает его авансовую стоимость, определенную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банком.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lastRenderedPageBreak/>
        <w:t>2) Покупатель заполняет в магазине досье, в котором указывает характеристики товара и сведение о себе.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3) В банке досье превращается в кредитную заявку, которая рассматривается, как правило, в короткие сроки (обычно не более 48 часов). В рассмотрение заявки входит проверка «черных списков» из базы данных, которыми банки нередко делятся друг с другом и проверка платежеспособности клиента. Если платежеспособность клиента вызывает у банка некоторые сомнения, то банк может поставить дополнительные условия выдачи кредита – например, поручительство. 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4) Если решение по кредитной заявке положительное, то банк переводит на счет продавца сумму, равную стоимости 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товара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за минусом оплаченной покупателем авансовой стоимости.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Покупатель может быть ограничен  в правах пользования товаром. Чаще всего до полного погашения задолженности покупателю запрещается продавать и сдавать товар в аренду.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Потребительский кредит нужно отличать от покупки товаров в рассрочку. При выдаче потребительского кредита покупателю будет должен банку, оплатившему за него стоимость товара продавцу, а при продаже в рассрочку покупатель должен фирме, продающей товар. Товар, купленный в кредит, предоставляется покупателю, а купленный в рассрочку 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может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как сразу выдаваться покупателю, так и находиться в магазине до полного погашения задолженности с процентами.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Разновидностью потребительского кредита является покупка товаров с расчетом при помощи кредитной карты. Кредитные карты  выдаются или продаются банками только заемщикам, в платежеспособности которых банк уверен. Для получения кредитной карты необходимо либо поручительство другого лица, либо залог имущества. При выдаче кредитной карты банк переводит на счет заемщика определенную сумму денег, которой достаточно </w:t>
      </w:r>
      <w:r w:rsidRPr="00C3475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для приобретения большого количества товаров. При покупке товаров в магазине покупатель вставляет кредитную карту в специальный автомат, набирает свой код и нужную сумму (на данном этапе кредитная карта ничем не отличается </w:t>
      </w:r>
      <w:proofErr w:type="spellStart"/>
      <w:r w:rsidRPr="00C34757">
        <w:rPr>
          <w:rFonts w:ascii="Times New Roman" w:hAnsi="Times New Roman" w:cs="Times New Roman"/>
          <w:bCs/>
          <w:sz w:val="28"/>
          <w:szCs w:val="28"/>
        </w:rPr>
        <w:t>отдебетной</w:t>
      </w:r>
      <w:proofErr w:type="spellEnd"/>
      <w:r w:rsidRPr="00C34757">
        <w:rPr>
          <w:rFonts w:ascii="Times New Roman" w:hAnsi="Times New Roman" w:cs="Times New Roman"/>
          <w:bCs/>
          <w:sz w:val="28"/>
          <w:szCs w:val="28"/>
        </w:rPr>
        <w:t>). Банк возмещает магазину сумму покупки, а покупатель в определенный срок (например, в течение месяца или года)  рассчитывается с банком.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Отличия кредитной карты </w:t>
      </w:r>
      <w:proofErr w:type="spellStart"/>
      <w:r w:rsidRPr="00C34757">
        <w:rPr>
          <w:rFonts w:ascii="Times New Roman" w:hAnsi="Times New Roman" w:cs="Times New Roman"/>
          <w:bCs/>
          <w:sz w:val="28"/>
          <w:szCs w:val="28"/>
        </w:rPr>
        <w:t>отдебетной</w:t>
      </w:r>
      <w:proofErr w:type="spellEnd"/>
    </w:p>
    <w:tbl>
      <w:tblPr>
        <w:tblStyle w:val="a4"/>
        <w:tblW w:w="0" w:type="auto"/>
        <w:tblLook w:val="01E0"/>
      </w:tblPr>
      <w:tblGrid>
        <w:gridCol w:w="4785"/>
        <w:gridCol w:w="4786"/>
      </w:tblGrid>
      <w:tr w:rsidR="00EB3C5E" w:rsidRPr="00C34757" w:rsidTr="002A1C92">
        <w:tc>
          <w:tcPr>
            <w:tcW w:w="4785" w:type="dxa"/>
          </w:tcPr>
          <w:p w:rsidR="00EB3C5E" w:rsidRPr="00C34757" w:rsidRDefault="00EB3C5E" w:rsidP="00EB3C5E">
            <w:pPr>
              <w:spacing w:after="200" w:line="360" w:lineRule="auto"/>
              <w:jc w:val="both"/>
              <w:rPr>
                <w:bCs/>
                <w:sz w:val="28"/>
                <w:szCs w:val="28"/>
              </w:rPr>
            </w:pPr>
            <w:r w:rsidRPr="00C34757">
              <w:rPr>
                <w:bCs/>
                <w:sz w:val="28"/>
                <w:szCs w:val="28"/>
              </w:rPr>
              <w:t>Кредитная карта</w:t>
            </w:r>
          </w:p>
        </w:tc>
        <w:tc>
          <w:tcPr>
            <w:tcW w:w="4786" w:type="dxa"/>
          </w:tcPr>
          <w:p w:rsidR="00EB3C5E" w:rsidRPr="00C34757" w:rsidRDefault="00EB3C5E" w:rsidP="00EB3C5E">
            <w:pPr>
              <w:spacing w:after="200" w:line="360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C34757">
              <w:rPr>
                <w:bCs/>
                <w:sz w:val="28"/>
                <w:szCs w:val="28"/>
              </w:rPr>
              <w:t>Дебетная</w:t>
            </w:r>
            <w:proofErr w:type="spellEnd"/>
            <w:r w:rsidRPr="00C34757">
              <w:rPr>
                <w:bCs/>
                <w:sz w:val="28"/>
                <w:szCs w:val="28"/>
              </w:rPr>
              <w:t xml:space="preserve"> карта</w:t>
            </w:r>
          </w:p>
        </w:tc>
      </w:tr>
      <w:tr w:rsidR="00EB3C5E" w:rsidRPr="00C34757" w:rsidTr="002A1C92">
        <w:tc>
          <w:tcPr>
            <w:tcW w:w="4785" w:type="dxa"/>
          </w:tcPr>
          <w:p w:rsidR="00EB3C5E" w:rsidRPr="00C34757" w:rsidRDefault="00EB3C5E" w:rsidP="00EB3C5E">
            <w:pPr>
              <w:spacing w:after="200" w:line="360" w:lineRule="auto"/>
              <w:jc w:val="both"/>
              <w:rPr>
                <w:bCs/>
                <w:sz w:val="28"/>
                <w:szCs w:val="28"/>
              </w:rPr>
            </w:pPr>
            <w:r w:rsidRPr="00C34757">
              <w:rPr>
                <w:bCs/>
                <w:sz w:val="28"/>
                <w:szCs w:val="28"/>
              </w:rPr>
              <w:t>1. Средства на карте принадлежат банку, который их на нее  перевел.</w:t>
            </w:r>
          </w:p>
        </w:tc>
        <w:tc>
          <w:tcPr>
            <w:tcW w:w="4786" w:type="dxa"/>
          </w:tcPr>
          <w:p w:rsidR="00EB3C5E" w:rsidRPr="00C34757" w:rsidRDefault="00EB3C5E" w:rsidP="00EB3C5E">
            <w:pPr>
              <w:spacing w:after="200" w:line="360" w:lineRule="auto"/>
              <w:jc w:val="both"/>
              <w:rPr>
                <w:bCs/>
                <w:sz w:val="28"/>
                <w:szCs w:val="28"/>
              </w:rPr>
            </w:pPr>
            <w:r w:rsidRPr="00C34757">
              <w:rPr>
                <w:bCs/>
                <w:sz w:val="28"/>
                <w:szCs w:val="28"/>
              </w:rPr>
              <w:t xml:space="preserve">1. Средства на карте принадлежат владельцу карты. Они переведены на карточный счет либо самим владельцем, либо (обычно) его работодателем, </w:t>
            </w:r>
            <w:proofErr w:type="gramStart"/>
            <w:r w:rsidRPr="00C34757">
              <w:rPr>
                <w:bCs/>
                <w:sz w:val="28"/>
                <w:szCs w:val="28"/>
              </w:rPr>
              <w:t>перечислившем</w:t>
            </w:r>
            <w:proofErr w:type="gramEnd"/>
            <w:r w:rsidRPr="00C34757">
              <w:rPr>
                <w:bCs/>
                <w:sz w:val="28"/>
                <w:szCs w:val="28"/>
              </w:rPr>
              <w:t xml:space="preserve"> заработную плату.</w:t>
            </w:r>
          </w:p>
        </w:tc>
      </w:tr>
      <w:tr w:rsidR="00EB3C5E" w:rsidRPr="00C34757" w:rsidTr="002A1C92">
        <w:tc>
          <w:tcPr>
            <w:tcW w:w="4785" w:type="dxa"/>
          </w:tcPr>
          <w:p w:rsidR="00EB3C5E" w:rsidRPr="00C34757" w:rsidRDefault="00EB3C5E" w:rsidP="00EB3C5E">
            <w:pPr>
              <w:spacing w:after="200" w:line="360" w:lineRule="auto"/>
              <w:jc w:val="both"/>
              <w:rPr>
                <w:bCs/>
                <w:sz w:val="28"/>
                <w:szCs w:val="28"/>
              </w:rPr>
            </w:pPr>
            <w:r w:rsidRPr="00C34757">
              <w:rPr>
                <w:bCs/>
                <w:sz w:val="28"/>
                <w:szCs w:val="28"/>
              </w:rPr>
              <w:t>2. Карта обычно покупается.</w:t>
            </w:r>
          </w:p>
        </w:tc>
        <w:tc>
          <w:tcPr>
            <w:tcW w:w="4786" w:type="dxa"/>
          </w:tcPr>
          <w:p w:rsidR="00EB3C5E" w:rsidRPr="00C34757" w:rsidRDefault="00EB3C5E" w:rsidP="00EB3C5E">
            <w:pPr>
              <w:spacing w:after="200" w:line="360" w:lineRule="auto"/>
              <w:jc w:val="both"/>
              <w:rPr>
                <w:bCs/>
                <w:sz w:val="28"/>
                <w:szCs w:val="28"/>
              </w:rPr>
            </w:pPr>
            <w:r w:rsidRPr="00C34757">
              <w:rPr>
                <w:bCs/>
                <w:sz w:val="28"/>
                <w:szCs w:val="28"/>
              </w:rPr>
              <w:t>2. Карта обычно выдается или покупается за незначительную сумму.</w:t>
            </w:r>
          </w:p>
        </w:tc>
      </w:tr>
      <w:tr w:rsidR="00EB3C5E" w:rsidRPr="00C34757" w:rsidTr="002A1C92">
        <w:tc>
          <w:tcPr>
            <w:tcW w:w="4785" w:type="dxa"/>
          </w:tcPr>
          <w:p w:rsidR="00EB3C5E" w:rsidRPr="00C34757" w:rsidRDefault="00EB3C5E" w:rsidP="00EB3C5E">
            <w:pPr>
              <w:spacing w:after="200" w:line="360" w:lineRule="auto"/>
              <w:jc w:val="both"/>
              <w:rPr>
                <w:bCs/>
                <w:sz w:val="28"/>
                <w:szCs w:val="28"/>
              </w:rPr>
            </w:pPr>
            <w:r w:rsidRPr="00C34757">
              <w:rPr>
                <w:bCs/>
                <w:sz w:val="28"/>
                <w:szCs w:val="28"/>
              </w:rPr>
              <w:t>3. Часто требуется поручительство или залог имущества.</w:t>
            </w:r>
          </w:p>
        </w:tc>
        <w:tc>
          <w:tcPr>
            <w:tcW w:w="4786" w:type="dxa"/>
          </w:tcPr>
          <w:p w:rsidR="00EB3C5E" w:rsidRPr="00C34757" w:rsidRDefault="00EB3C5E" w:rsidP="00EB3C5E">
            <w:pPr>
              <w:spacing w:after="200" w:line="360" w:lineRule="auto"/>
              <w:jc w:val="both"/>
              <w:rPr>
                <w:bCs/>
                <w:sz w:val="28"/>
                <w:szCs w:val="28"/>
              </w:rPr>
            </w:pPr>
            <w:r w:rsidRPr="00C34757">
              <w:rPr>
                <w:bCs/>
                <w:sz w:val="28"/>
                <w:szCs w:val="28"/>
              </w:rPr>
              <w:t>3. Ни поручительства, ни залога имущества не требуется.</w:t>
            </w:r>
          </w:p>
        </w:tc>
      </w:tr>
    </w:tbl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3. Лизинг.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*Лизинг</w:t>
      </w:r>
      <w:r w:rsidRPr="00C34757">
        <w:rPr>
          <w:rFonts w:ascii="Times New Roman" w:hAnsi="Times New Roman" w:cs="Times New Roman"/>
          <w:bCs/>
          <w:sz w:val="28"/>
          <w:szCs w:val="28"/>
        </w:rPr>
        <w:t xml:space="preserve"> – форма аренды и кредитования, заключающаяся в предоставлении в аренду (обычно долгосрочную) инвестиционных товаров, купленных банком или лизинговой компанией </w:t>
      </w: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>по просьбе клиента</w:t>
      </w:r>
      <w:r w:rsidRPr="00C34757">
        <w:rPr>
          <w:rFonts w:ascii="Times New Roman" w:hAnsi="Times New Roman" w:cs="Times New Roman"/>
          <w:bCs/>
          <w:sz w:val="28"/>
          <w:szCs w:val="28"/>
        </w:rPr>
        <w:t xml:space="preserve"> с правом последующего выкупа или без него.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lastRenderedPageBreak/>
        <w:t>Чаще всего в лизинг предоставляются дорогостоящие инвестиционные товары: машины, оборудование, транспортные средства, компьютеры...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4. Рентинг, который можно рассматривать и как разновидность лизинга.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 xml:space="preserve">*Рентинг </w:t>
      </w:r>
      <w:r w:rsidRPr="00C34757">
        <w:rPr>
          <w:rFonts w:ascii="Times New Roman" w:hAnsi="Times New Roman" w:cs="Times New Roman"/>
          <w:bCs/>
          <w:sz w:val="28"/>
          <w:szCs w:val="28"/>
        </w:rPr>
        <w:t xml:space="preserve">– предоставление в аренду (обычно краткосрочную)  инвестиционных товаров, купленных банком </w:t>
      </w:r>
      <w:r w:rsidRPr="00C3475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собственной инициативе </w:t>
      </w:r>
      <w:r w:rsidRPr="00C34757">
        <w:rPr>
          <w:rFonts w:ascii="Times New Roman" w:hAnsi="Times New Roman" w:cs="Times New Roman"/>
          <w:bCs/>
          <w:sz w:val="28"/>
          <w:szCs w:val="28"/>
        </w:rPr>
        <w:t xml:space="preserve">(как пользующихся большим спросом). 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Обычно в рентинг предоставляются железнодорожные вагоны, цистерны, грузовики, строительное оборудование.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spellStart"/>
      <w:r w:rsidRPr="00C34757">
        <w:rPr>
          <w:rFonts w:ascii="Times New Roman" w:hAnsi="Times New Roman" w:cs="Times New Roman"/>
          <w:bCs/>
          <w:sz w:val="28"/>
          <w:szCs w:val="28"/>
        </w:rPr>
        <w:t>забалансовым</w:t>
      </w:r>
      <w:proofErr w:type="spell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операциям относятся: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1. Безналичные расчеты – расчет посредством переводов денежных средств по счетам клиентов банков. Разновидностью безналичных расчетов является клиринг – зачет взаимных требований клиентов.</w:t>
      </w:r>
    </w:p>
    <w:p w:rsidR="00EB3C5E" w:rsidRPr="00C34757" w:rsidRDefault="00EB3C5E" w:rsidP="00EB3C5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34757">
        <w:rPr>
          <w:rFonts w:ascii="Times New Roman" w:hAnsi="Times New Roman" w:cs="Times New Roman"/>
          <w:bCs/>
          <w:sz w:val="28"/>
          <w:szCs w:val="28"/>
        </w:rPr>
        <w:t>Фэкторинг</w:t>
      </w:r>
      <w:proofErr w:type="spell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– уступка поставщиком товара требований по товарным сделкам коммерческому банку с целью немедленного получения большей части платежа при гарантированном погашении оставшейся части задолженности.</w:t>
      </w:r>
    </w:p>
    <w:p w:rsidR="00EB3C5E" w:rsidRPr="00E350E7" w:rsidRDefault="00EB3C5E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23C" w:rsidRPr="00E350E7" w:rsidRDefault="007B223C" w:rsidP="00E350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E7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822C8D" w:rsidRPr="00E350E7" w:rsidRDefault="00822C8D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 xml:space="preserve">А.Г. Важенин Обществознание </w:t>
      </w:r>
    </w:p>
    <w:p w:rsidR="00822C8D" w:rsidRPr="00E350E7" w:rsidRDefault="00822C8D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 xml:space="preserve">Борисов, Е.Ф. Основы экономики: Учебник и практикум для </w:t>
      </w:r>
      <w:proofErr w:type="gramStart"/>
      <w:r w:rsidRPr="00E350E7"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 w:rsidRPr="00E350E7">
        <w:rPr>
          <w:rFonts w:ascii="Times New Roman" w:hAnsi="Times New Roman" w:cs="Times New Roman"/>
          <w:sz w:val="28"/>
          <w:szCs w:val="28"/>
        </w:rPr>
        <w:t xml:space="preserve">Ф. Борисов.: </w:t>
      </w:r>
      <w:proofErr w:type="spellStart"/>
      <w:r w:rsidRPr="00E350E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350E7">
        <w:rPr>
          <w:rFonts w:ascii="Times New Roman" w:hAnsi="Times New Roman" w:cs="Times New Roman"/>
          <w:sz w:val="28"/>
          <w:szCs w:val="28"/>
        </w:rPr>
        <w:t>, 2016. Братухина,</w:t>
      </w:r>
    </w:p>
    <w:p w:rsidR="00822C8D" w:rsidRPr="00E350E7" w:rsidRDefault="00822C8D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E7">
        <w:rPr>
          <w:rFonts w:ascii="Times New Roman" w:hAnsi="Times New Roman" w:cs="Times New Roman"/>
          <w:sz w:val="28"/>
          <w:szCs w:val="28"/>
        </w:rPr>
        <w:t xml:space="preserve">О.А. Основы </w:t>
      </w:r>
      <w:proofErr w:type="spellStart"/>
      <w:r w:rsidRPr="00E350E7"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 w:rsidRPr="00E350E7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E350E7"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 w:rsidRPr="00E350E7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E350E7"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 w:rsidRPr="00E350E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350E7">
        <w:rPr>
          <w:rFonts w:ascii="Times New Roman" w:hAnsi="Times New Roman" w:cs="Times New Roman"/>
          <w:sz w:val="28"/>
          <w:szCs w:val="28"/>
        </w:rPr>
        <w:t xml:space="preserve">, 2017. </w:t>
      </w:r>
    </w:p>
    <w:p w:rsidR="00515C34" w:rsidRPr="00E350E7" w:rsidRDefault="00515C34" w:rsidP="00E350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5C34" w:rsidRPr="00E350E7" w:rsidSect="008D0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59C"/>
    <w:multiLevelType w:val="multilevel"/>
    <w:tmpl w:val="6EC63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CE67A2"/>
    <w:multiLevelType w:val="multilevel"/>
    <w:tmpl w:val="E854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75898"/>
    <w:multiLevelType w:val="multilevel"/>
    <w:tmpl w:val="16DC5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992D0E"/>
    <w:multiLevelType w:val="multilevel"/>
    <w:tmpl w:val="45B4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DE0B36"/>
    <w:multiLevelType w:val="multilevel"/>
    <w:tmpl w:val="8B48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F90833"/>
    <w:multiLevelType w:val="multilevel"/>
    <w:tmpl w:val="9E7A2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93168B"/>
    <w:multiLevelType w:val="multilevel"/>
    <w:tmpl w:val="0DFE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BE1151"/>
    <w:multiLevelType w:val="multilevel"/>
    <w:tmpl w:val="00449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7675EA"/>
    <w:multiLevelType w:val="multilevel"/>
    <w:tmpl w:val="B54E2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F77177"/>
    <w:multiLevelType w:val="multilevel"/>
    <w:tmpl w:val="41D8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6C332B"/>
    <w:multiLevelType w:val="multilevel"/>
    <w:tmpl w:val="68FE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513C7"/>
    <w:multiLevelType w:val="multilevel"/>
    <w:tmpl w:val="F5B4A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4"/>
  </w:num>
  <w:num w:numId="5">
    <w:abstractNumId w:val="10"/>
  </w:num>
  <w:num w:numId="6">
    <w:abstractNumId w:val="5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D8F"/>
    <w:rsid w:val="000C7360"/>
    <w:rsid w:val="00260F53"/>
    <w:rsid w:val="00332242"/>
    <w:rsid w:val="00515C34"/>
    <w:rsid w:val="00554056"/>
    <w:rsid w:val="005B5C7E"/>
    <w:rsid w:val="007B223C"/>
    <w:rsid w:val="00822C8D"/>
    <w:rsid w:val="008D0ABB"/>
    <w:rsid w:val="00956D8F"/>
    <w:rsid w:val="009838D3"/>
    <w:rsid w:val="00E350E7"/>
    <w:rsid w:val="00EB3C5E"/>
    <w:rsid w:val="00FA2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2EBE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EB3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2EB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1835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53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76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35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86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30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3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26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67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306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11</cp:revision>
  <dcterms:created xsi:type="dcterms:W3CDTF">2020-12-08T10:45:00Z</dcterms:created>
  <dcterms:modified xsi:type="dcterms:W3CDTF">2020-12-15T06:01:00Z</dcterms:modified>
</cp:coreProperties>
</file>